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FEAF" w14:textId="77777777" w:rsidR="00E213B4" w:rsidRPr="00932634" w:rsidRDefault="00E213B4" w:rsidP="00932634">
      <w:pPr>
        <w:pStyle w:val="Heading1"/>
      </w:pPr>
      <w:r w:rsidRPr="00932634">
        <w:t>Chapter 3: What to Do When You Suspect a Delay</w:t>
      </w:r>
    </w:p>
    <w:p w14:paraId="16BC3D37" w14:textId="15AE134B" w:rsidR="00E213B4" w:rsidRPr="000B3AA2" w:rsidRDefault="00E213B4" w:rsidP="00E213B4">
      <w:pPr>
        <w:rPr>
          <w:rFonts w:ascii="Arial" w:eastAsia="Arial" w:hAnsi="Arial" w:cs="Arial"/>
          <w:sz w:val="24"/>
          <w:szCs w:val="24"/>
        </w:rPr>
      </w:pPr>
      <w:r w:rsidRPr="004750BA">
        <w:rPr>
          <w:rFonts w:ascii="Arial" w:eastAsia="Arial" w:hAnsi="Arial" w:cs="Arial"/>
          <w:b/>
          <w:color w:val="000000" w:themeColor="text1"/>
          <w:sz w:val="24"/>
          <w:szCs w:val="24"/>
        </w:rPr>
        <w:t>Introduction:</w:t>
      </w:r>
      <w:r w:rsidRPr="004750BA">
        <w:rPr>
          <w:rFonts w:ascii="Arial" w:eastAsia="Arial" w:hAnsi="Arial" w:cs="Arial"/>
          <w:color w:val="000000" w:themeColor="text1"/>
          <w:sz w:val="24"/>
          <w:szCs w:val="24"/>
        </w:rPr>
        <w:t xml:space="preserve"> Every child is unique, but there are skills that you and your child’s doctor will be watching for to see if your child is reaching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developmental milestones as </w:t>
      </w:r>
      <w:r w:rsidRPr="004750BA">
        <w:rPr>
          <w:rFonts w:ascii="Arial" w:eastAsia="Arial" w:hAnsi="Arial" w:cs="Arial"/>
          <w:color w:val="000000" w:themeColor="text1"/>
          <w:sz w:val="24"/>
          <w:szCs w:val="24"/>
        </w:rPr>
        <w:t xml:space="preserve">expected.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Screening for expected skills is an important part of well-child visits with a pediatrician or family doctor. </w:t>
      </w:r>
      <w:r w:rsidRPr="004750BA">
        <w:rPr>
          <w:rFonts w:ascii="Arial" w:eastAsia="Arial" w:hAnsi="Arial" w:cs="Arial"/>
          <w:color w:val="000000" w:themeColor="text1"/>
          <w:sz w:val="24"/>
          <w:szCs w:val="24"/>
        </w:rPr>
        <w:t xml:space="preserve">Screening can help identify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the first sign that your child may</w:t>
      </w:r>
      <w:r w:rsidR="000B3A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B3AA2" w:rsidRPr="00554F74">
        <w:rPr>
          <w:rFonts w:ascii="Arial" w:eastAsia="Arial" w:hAnsi="Arial" w:cs="Arial"/>
          <w:color w:val="000000" w:themeColor="text1"/>
          <w:sz w:val="24"/>
          <w:szCs w:val="24"/>
        </w:rPr>
        <w:t>need an evaluation or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benefit from </w:t>
      </w:r>
      <w:r w:rsidRPr="004750BA">
        <w:rPr>
          <w:rFonts w:ascii="Arial" w:eastAsia="Arial" w:hAnsi="Arial" w:cs="Arial"/>
          <w:color w:val="000000" w:themeColor="text1"/>
          <w:sz w:val="24"/>
          <w:szCs w:val="24"/>
        </w:rPr>
        <w:t>services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 extra opportunities to practice certain skills, or different ways of learning skills</w:t>
      </w:r>
      <w:r w:rsidRPr="004750B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E851AAE" w14:textId="6AE3214C" w:rsidR="00E213B4" w:rsidRPr="00932634" w:rsidRDefault="00E213B4" w:rsidP="00932634">
      <w:pPr>
        <w:pStyle w:val="Heading2"/>
      </w:pPr>
      <w:r w:rsidRPr="00932634">
        <w:t>Definitions:</w:t>
      </w:r>
    </w:p>
    <w:p w14:paraId="635D6BC9" w14:textId="74EF043E" w:rsidR="00E213B4" w:rsidRPr="004750BA" w:rsidRDefault="00E213B4" w:rsidP="67805A0C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67805A0C">
        <w:rPr>
          <w:rFonts w:ascii="Arial" w:hAnsi="Arial" w:cs="Arial"/>
          <w:color w:val="000000" w:themeColor="text1"/>
          <w:sz w:val="24"/>
          <w:szCs w:val="24"/>
        </w:rPr>
        <w:t xml:space="preserve">The terms </w:t>
      </w:r>
      <w:r w:rsidRPr="67805A0C">
        <w:rPr>
          <w:rFonts w:ascii="Arial" w:hAnsi="Arial" w:cs="Arial"/>
          <w:b/>
          <w:bCs/>
          <w:color w:val="000000" w:themeColor="text1"/>
          <w:sz w:val="24"/>
          <w:szCs w:val="24"/>
        </w:rPr>
        <w:t>'developmental delay'</w:t>
      </w:r>
      <w:r w:rsidRPr="67805A0C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Pr="67805A0C">
        <w:rPr>
          <w:rFonts w:ascii="Arial" w:hAnsi="Arial" w:cs="Arial"/>
          <w:b/>
          <w:bCs/>
          <w:color w:val="000000" w:themeColor="text1"/>
          <w:sz w:val="24"/>
          <w:szCs w:val="24"/>
        </w:rPr>
        <w:t>'global development delay'</w:t>
      </w:r>
      <w:r w:rsidRPr="67805A0C">
        <w:rPr>
          <w:rFonts w:ascii="Arial" w:hAnsi="Arial" w:cs="Arial"/>
          <w:color w:val="000000" w:themeColor="text1"/>
          <w:sz w:val="24"/>
          <w:szCs w:val="24"/>
        </w:rPr>
        <w:t xml:space="preserve"> are used when a child takes longer to reach certain development milestones than other children their age. This could include learning to walk, learning to talk, </w:t>
      </w:r>
      <w:r w:rsidR="2CB7AC75" w:rsidRPr="67805A0C">
        <w:rPr>
          <w:rFonts w:ascii="Arial" w:hAnsi="Arial" w:cs="Arial"/>
          <w:color w:val="000000" w:themeColor="text1"/>
          <w:sz w:val="24"/>
          <w:szCs w:val="24"/>
        </w:rPr>
        <w:t>attempting to meet their own needs</w:t>
      </w:r>
      <w:r w:rsidRPr="67805A0C">
        <w:rPr>
          <w:rFonts w:ascii="Arial" w:hAnsi="Arial" w:cs="Arial"/>
          <w:color w:val="000000" w:themeColor="text1"/>
          <w:sz w:val="24"/>
          <w:szCs w:val="24"/>
        </w:rPr>
        <w:t>, learning new things, and interacting with others socially and emotionally.</w:t>
      </w:r>
    </w:p>
    <w:p w14:paraId="11FCF16A" w14:textId="77777777" w:rsidR="00E213B4" w:rsidRPr="003C48B4" w:rsidRDefault="00E213B4" w:rsidP="00E213B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48B4">
        <w:rPr>
          <w:rFonts w:ascii="Arial" w:eastAsia="Arial" w:hAnsi="Arial" w:cs="Arial"/>
          <w:b/>
          <w:bCs/>
          <w:sz w:val="24"/>
          <w:szCs w:val="24"/>
        </w:rPr>
        <w:t xml:space="preserve">Family: </w:t>
      </w:r>
      <w:r w:rsidRPr="003C48B4">
        <w:rPr>
          <w:rFonts w:ascii="Arial" w:eastAsia="Arial" w:hAnsi="Arial" w:cs="Arial"/>
          <w:color w:val="201F1E"/>
          <w:sz w:val="24"/>
          <w:szCs w:val="24"/>
        </w:rPr>
        <w:t xml:space="preserve">Families provide support, love, and care, and a sense of belonging by providing social, emotional, physical, and other support to each other.  Family includes parents, brothers, sisters, children, grandparents, aunts, uncles, </w:t>
      </w:r>
      <w:r>
        <w:rPr>
          <w:rFonts w:ascii="Arial" w:eastAsia="Arial" w:hAnsi="Arial" w:cs="Arial"/>
          <w:color w:val="201F1E"/>
          <w:sz w:val="24"/>
          <w:szCs w:val="24"/>
        </w:rPr>
        <w:t xml:space="preserve">foster parents, </w:t>
      </w:r>
      <w:r w:rsidRPr="003C48B4">
        <w:rPr>
          <w:rFonts w:ascii="Arial" w:eastAsia="Arial" w:hAnsi="Arial" w:cs="Arial"/>
          <w:color w:val="201F1E"/>
          <w:sz w:val="24"/>
          <w:szCs w:val="24"/>
        </w:rPr>
        <w:t>and others who share responsibility and support for each other.</w:t>
      </w:r>
    </w:p>
    <w:p w14:paraId="2FC6187F" w14:textId="77777777" w:rsidR="00E213B4" w:rsidRPr="003C48B4" w:rsidRDefault="00E213B4" w:rsidP="00E213B4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003C48B4">
        <w:rPr>
          <w:rFonts w:ascii="Arial" w:eastAsia="Arial" w:hAnsi="Arial" w:cs="Arial"/>
          <w:b/>
          <w:bCs/>
          <w:sz w:val="24"/>
          <w:szCs w:val="24"/>
        </w:rPr>
        <w:t>Professional:</w:t>
      </w:r>
      <w:r w:rsidRPr="003C48B4">
        <w:rPr>
          <w:rFonts w:ascii="Arial" w:eastAsia="Arial" w:hAnsi="Arial" w:cs="Arial"/>
          <w:color w:val="201F1E"/>
          <w:sz w:val="24"/>
          <w:szCs w:val="24"/>
        </w:rPr>
        <w:t xml:space="preserve"> A professional is a member of a profession who has special experience and expertise in their area of practice. A professional is someone whose job requires special education, training, and skill and who is subject to standards and ethics in their field.</w:t>
      </w:r>
    </w:p>
    <w:p w14:paraId="57BC280A" w14:textId="0EF9725F" w:rsidR="00E213B4" w:rsidRPr="0015415A" w:rsidRDefault="00E213B4" w:rsidP="0015415A">
      <w:pPr>
        <w:pStyle w:val="ListParagraph"/>
        <w:numPr>
          <w:ilvl w:val="0"/>
          <w:numId w:val="1"/>
        </w:numPr>
        <w:snapToGrid w:val="0"/>
        <w:spacing w:after="360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 w:rsidRPr="003C48B4">
        <w:rPr>
          <w:rFonts w:ascii="Arial" w:eastAsia="Arial" w:hAnsi="Arial" w:cs="Arial"/>
          <w:b/>
          <w:bCs/>
          <w:sz w:val="24"/>
          <w:szCs w:val="24"/>
        </w:rPr>
        <w:t>Team:</w:t>
      </w:r>
      <w:r w:rsidRPr="003C48B4">
        <w:rPr>
          <w:rFonts w:ascii="Arial" w:eastAsia="Arial" w:hAnsi="Arial" w:cs="Arial"/>
          <w:color w:val="201F1E"/>
          <w:sz w:val="24"/>
          <w:szCs w:val="24"/>
        </w:rPr>
        <w:t xml:space="preserve"> A team is a group of diverse individuals, all working together for a common purpose. The individuals on a team should have common goals and objectives and work together toward achieving those goals.</w:t>
      </w:r>
    </w:p>
    <w:p w14:paraId="6858EE22" w14:textId="77777777" w:rsidR="00E213B4" w:rsidRPr="004750BA" w:rsidRDefault="00E213B4" w:rsidP="00932634">
      <w:pPr>
        <w:pStyle w:val="Heading2"/>
      </w:pPr>
      <w:r w:rsidRPr="004750BA">
        <w:t xml:space="preserve">What Families Should Expect: </w:t>
      </w:r>
    </w:p>
    <w:p w14:paraId="36B47AC6" w14:textId="60E60D02" w:rsidR="00E213B4" w:rsidRPr="004750BA" w:rsidRDefault="00E213B4" w:rsidP="00E213B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Your child </w:t>
      </w:r>
      <w:r w:rsidR="00A30095">
        <w:rPr>
          <w:rFonts w:ascii="Arial" w:hAnsi="Arial" w:cs="Arial"/>
          <w:color w:val="000000" w:themeColor="text1"/>
        </w:rPr>
        <w:t>may</w:t>
      </w:r>
      <w:r>
        <w:rPr>
          <w:rFonts w:ascii="Arial" w:hAnsi="Arial" w:cs="Arial"/>
          <w:color w:val="000000" w:themeColor="text1"/>
        </w:rPr>
        <w:t xml:space="preserve"> first go through a screening process to determine if an evaluation is necessary.  Every child’s screening may be different. During this process, you may expect it to feel </w:t>
      </w:r>
      <w:r w:rsidRPr="734EC668">
        <w:rPr>
          <w:rFonts w:ascii="Arial" w:hAnsi="Arial" w:cs="Arial"/>
          <w:color w:val="000000" w:themeColor="text1"/>
        </w:rPr>
        <w:t xml:space="preserve">scary when you think your child might </w:t>
      </w:r>
      <w:r>
        <w:rPr>
          <w:rFonts w:ascii="Arial" w:hAnsi="Arial" w:cs="Arial"/>
          <w:color w:val="000000" w:themeColor="text1"/>
        </w:rPr>
        <w:t>have a delay</w:t>
      </w:r>
      <w:r w:rsidRPr="734EC668">
        <w:rPr>
          <w:rFonts w:ascii="Arial" w:hAnsi="Arial" w:cs="Arial"/>
          <w:color w:val="000000" w:themeColor="text1"/>
        </w:rPr>
        <w:t xml:space="preserve">. Professionals </w:t>
      </w:r>
      <w:r w:rsidR="003B0F75">
        <w:rPr>
          <w:rFonts w:ascii="Arial" w:hAnsi="Arial" w:cs="Arial"/>
          <w:color w:val="000000" w:themeColor="text1"/>
        </w:rPr>
        <w:t xml:space="preserve">may </w:t>
      </w:r>
      <w:r w:rsidRPr="734EC668">
        <w:rPr>
          <w:rFonts w:ascii="Arial" w:hAnsi="Arial" w:cs="Arial"/>
          <w:color w:val="000000" w:themeColor="text1"/>
        </w:rPr>
        <w:t xml:space="preserve">use language and terms that </w:t>
      </w:r>
      <w:r w:rsidR="003B0F75">
        <w:rPr>
          <w:rFonts w:ascii="Arial" w:hAnsi="Arial" w:cs="Arial"/>
          <w:color w:val="000000" w:themeColor="text1"/>
        </w:rPr>
        <w:t>you might</w:t>
      </w:r>
      <w:r w:rsidRPr="734EC668">
        <w:rPr>
          <w:rFonts w:ascii="Arial" w:hAnsi="Arial" w:cs="Arial"/>
          <w:color w:val="000000" w:themeColor="text1"/>
        </w:rPr>
        <w:t xml:space="preserve"> never</w:t>
      </w:r>
      <w:r w:rsidR="003B0F75">
        <w:rPr>
          <w:rFonts w:ascii="Arial" w:hAnsi="Arial" w:cs="Arial"/>
          <w:color w:val="000000" w:themeColor="text1"/>
        </w:rPr>
        <w:t xml:space="preserve"> have</w:t>
      </w:r>
      <w:r w:rsidRPr="734EC668">
        <w:rPr>
          <w:rFonts w:ascii="Arial" w:hAnsi="Arial" w:cs="Arial"/>
          <w:color w:val="000000" w:themeColor="text1"/>
        </w:rPr>
        <w:t xml:space="preserve"> heard before</w:t>
      </w:r>
      <w:r w:rsidR="00995779">
        <w:rPr>
          <w:rFonts w:ascii="Arial" w:hAnsi="Arial" w:cs="Arial"/>
          <w:color w:val="000000" w:themeColor="text1"/>
        </w:rPr>
        <w:t xml:space="preserve"> and y</w:t>
      </w:r>
      <w:r w:rsidR="003B0F75">
        <w:rPr>
          <w:rFonts w:ascii="Arial" w:hAnsi="Arial" w:cs="Arial"/>
          <w:color w:val="000000" w:themeColor="text1"/>
        </w:rPr>
        <w:t xml:space="preserve">ou may not know </w:t>
      </w:r>
      <w:r w:rsidRPr="734EC668">
        <w:rPr>
          <w:rFonts w:ascii="Arial" w:hAnsi="Arial" w:cs="Arial"/>
          <w:color w:val="000000" w:themeColor="text1"/>
        </w:rPr>
        <w:t xml:space="preserve">what they all </w:t>
      </w:r>
      <w:r w:rsidR="00A30095">
        <w:rPr>
          <w:rFonts w:ascii="Arial" w:hAnsi="Arial" w:cs="Arial"/>
          <w:color w:val="000000" w:themeColor="text1"/>
        </w:rPr>
        <w:t>mean</w:t>
      </w:r>
      <w:r w:rsidR="00271416">
        <w:rPr>
          <w:rFonts w:ascii="Arial" w:hAnsi="Arial" w:cs="Arial"/>
          <w:color w:val="000000" w:themeColor="text1"/>
        </w:rPr>
        <w:t>.</w:t>
      </w:r>
      <w:r w:rsidRPr="734EC668">
        <w:rPr>
          <w:rFonts w:ascii="Arial" w:hAnsi="Arial" w:cs="Arial"/>
          <w:color w:val="000000" w:themeColor="text1"/>
        </w:rPr>
        <w:t xml:space="preserve"> </w:t>
      </w:r>
    </w:p>
    <w:p w14:paraId="44D6D166" w14:textId="748DE482" w:rsidR="00E213B4" w:rsidRPr="004750BA" w:rsidRDefault="00995779" w:rsidP="00E213B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Expect that</w:t>
      </w:r>
      <w:r w:rsidR="00E213B4" w:rsidRPr="4B1460B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</w:t>
      </w:r>
      <w:r w:rsidR="00E213B4" w:rsidRPr="4B1460BC">
        <w:rPr>
          <w:rFonts w:ascii="Arial" w:hAnsi="Arial" w:cs="Arial"/>
          <w:color w:val="000000" w:themeColor="text1"/>
        </w:rPr>
        <w:t xml:space="preserve">here </w:t>
      </w:r>
      <w:r>
        <w:rPr>
          <w:rFonts w:ascii="Arial" w:hAnsi="Arial" w:cs="Arial"/>
          <w:color w:val="000000" w:themeColor="text1"/>
        </w:rPr>
        <w:t>will be</w:t>
      </w:r>
      <w:r w:rsidR="00E213B4" w:rsidRPr="4B1460BC">
        <w:rPr>
          <w:rFonts w:ascii="Arial" w:hAnsi="Arial" w:cs="Arial"/>
          <w:color w:val="000000" w:themeColor="text1"/>
        </w:rPr>
        <w:t xml:space="preserve"> much to learn</w:t>
      </w:r>
      <w:r w:rsidR="00372F63">
        <w:rPr>
          <w:rFonts w:ascii="Arial" w:hAnsi="Arial" w:cs="Arial"/>
          <w:color w:val="000000" w:themeColor="text1"/>
        </w:rPr>
        <w:t>.</w:t>
      </w:r>
      <w:r w:rsidR="00E213B4" w:rsidRPr="4B1460BC">
        <w:rPr>
          <w:rFonts w:ascii="Arial" w:hAnsi="Arial" w:cs="Arial"/>
          <w:color w:val="000000" w:themeColor="text1"/>
        </w:rPr>
        <w:t xml:space="preserve"> </w:t>
      </w:r>
    </w:p>
    <w:p w14:paraId="36A0BC84" w14:textId="232EB1C8" w:rsidR="00270ADE" w:rsidRPr="00270ADE" w:rsidRDefault="002B07CF" w:rsidP="618726D6">
      <w:pPr>
        <w:pStyle w:val="NormalWeb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 w:rsidRPr="618726D6">
        <w:rPr>
          <w:rFonts w:ascii="Arial" w:hAnsi="Arial" w:cs="Arial"/>
          <w:color w:val="000000" w:themeColor="text1"/>
        </w:rPr>
        <w:t xml:space="preserve">It might be hard to hear </w:t>
      </w:r>
      <w:r w:rsidR="002F5ADE">
        <w:rPr>
          <w:rFonts w:ascii="Arial" w:hAnsi="Arial" w:cs="Arial"/>
          <w:color w:val="000000" w:themeColor="text1"/>
        </w:rPr>
        <w:t>that your child might have a delay.</w:t>
      </w:r>
      <w:r w:rsidR="00E213B4" w:rsidRPr="618726D6">
        <w:rPr>
          <w:rFonts w:ascii="Arial" w:hAnsi="Arial" w:cs="Arial"/>
          <w:color w:val="000000" w:themeColor="text1"/>
        </w:rPr>
        <w:t xml:space="preserve"> </w:t>
      </w:r>
      <w:r w:rsidRPr="618726D6">
        <w:rPr>
          <w:rFonts w:ascii="Arial" w:hAnsi="Arial" w:cs="Arial"/>
          <w:color w:val="000000" w:themeColor="text1"/>
        </w:rPr>
        <w:t>The team will want you to ask questions</w:t>
      </w:r>
      <w:r w:rsidR="00F12FFD" w:rsidRPr="618726D6">
        <w:rPr>
          <w:rFonts w:ascii="Arial" w:hAnsi="Arial" w:cs="Arial"/>
          <w:color w:val="000000" w:themeColor="text1"/>
        </w:rPr>
        <w:t>, even if you feel it’s a question you should know the answe</w:t>
      </w:r>
      <w:r w:rsidR="00270ADE" w:rsidRPr="618726D6">
        <w:rPr>
          <w:rFonts w:ascii="Arial" w:hAnsi="Arial" w:cs="Arial"/>
          <w:color w:val="000000" w:themeColor="text1"/>
        </w:rPr>
        <w:t xml:space="preserve">r to. </w:t>
      </w:r>
    </w:p>
    <w:p w14:paraId="376A3ED8" w14:textId="4F3B97D8" w:rsidR="00E213B4" w:rsidRPr="006E4728" w:rsidRDefault="00270ADE" w:rsidP="00E213B4">
      <w:pPr>
        <w:pStyle w:val="NormalWeb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The results of the screening might not be able to be shared with you </w:t>
      </w:r>
      <w:r w:rsidR="006E4728">
        <w:rPr>
          <w:rFonts w:ascii="Arial" w:hAnsi="Arial" w:cs="Arial"/>
          <w:color w:val="000000" w:themeColor="text1"/>
        </w:rPr>
        <w:t xml:space="preserve">right away. If this is the case, ask when you might expect to hear about the results. </w:t>
      </w:r>
    </w:p>
    <w:p w14:paraId="01F9B938" w14:textId="77777777" w:rsidR="00E213B4" w:rsidRDefault="00E213B4" w:rsidP="00932634">
      <w:pPr>
        <w:pStyle w:val="Heading2"/>
      </w:pPr>
      <w:r w:rsidRPr="1F9A6084">
        <w:t>What Families Want Their Team Members to Know:</w:t>
      </w:r>
    </w:p>
    <w:p w14:paraId="6443458D" w14:textId="017C3831" w:rsidR="00E213B4" w:rsidRPr="00966C60" w:rsidRDefault="00E213B4" w:rsidP="00E213B4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67805A0C">
        <w:rPr>
          <w:rStyle w:val="cf01"/>
          <w:rFonts w:ascii="Arial" w:hAnsi="Arial" w:cs="Arial"/>
          <w:sz w:val="24"/>
          <w:szCs w:val="24"/>
        </w:rPr>
        <w:t>I want team members to know the struggles I am having with my child at home</w:t>
      </w:r>
      <w:r w:rsidR="000411ED" w:rsidRPr="67805A0C">
        <w:rPr>
          <w:rStyle w:val="cf01"/>
          <w:rFonts w:ascii="Arial" w:hAnsi="Arial" w:cs="Arial"/>
          <w:sz w:val="24"/>
          <w:szCs w:val="24"/>
        </w:rPr>
        <w:t xml:space="preserve"> and </w:t>
      </w:r>
      <w:r w:rsidR="0894D164" w:rsidRPr="67805A0C">
        <w:rPr>
          <w:rStyle w:val="cf01"/>
          <w:rFonts w:ascii="Arial" w:hAnsi="Arial" w:cs="Arial"/>
          <w:sz w:val="24"/>
          <w:szCs w:val="24"/>
        </w:rPr>
        <w:t>when we go out</w:t>
      </w:r>
      <w:r w:rsidR="00D801B3" w:rsidRPr="67805A0C">
        <w:rPr>
          <w:rStyle w:val="cf01"/>
          <w:rFonts w:ascii="Arial" w:hAnsi="Arial" w:cs="Arial"/>
          <w:sz w:val="24"/>
          <w:szCs w:val="24"/>
        </w:rPr>
        <w:t>.</w:t>
      </w:r>
    </w:p>
    <w:p w14:paraId="77EF7E80" w14:textId="6BC2425B" w:rsidR="00271416" w:rsidRPr="004750BA" w:rsidRDefault="00271416" w:rsidP="00271416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734EC668">
        <w:rPr>
          <w:rFonts w:ascii="Arial" w:hAnsi="Arial" w:cs="Arial"/>
          <w:color w:val="000000" w:themeColor="text1"/>
        </w:rPr>
        <w:lastRenderedPageBreak/>
        <w:t>You can help it be less scary if you explain the concept</w:t>
      </w:r>
      <w:r w:rsidR="004E7073">
        <w:rPr>
          <w:rFonts w:ascii="Arial" w:hAnsi="Arial" w:cs="Arial"/>
          <w:color w:val="000000" w:themeColor="text1"/>
        </w:rPr>
        <w:t>s</w:t>
      </w:r>
      <w:r w:rsidRPr="734EC668">
        <w:rPr>
          <w:rFonts w:ascii="Arial" w:hAnsi="Arial" w:cs="Arial"/>
          <w:color w:val="000000" w:themeColor="text1"/>
        </w:rPr>
        <w:t xml:space="preserve"> and benefits of developmental screening, give me a clear overview of how screening works, and review the specifics of how to complete a screening with me before the screening starts</w:t>
      </w:r>
      <w:r w:rsidR="00D801B3">
        <w:rPr>
          <w:rFonts w:ascii="Arial" w:hAnsi="Arial" w:cs="Arial"/>
          <w:color w:val="000000" w:themeColor="text1"/>
        </w:rPr>
        <w:t>.</w:t>
      </w:r>
    </w:p>
    <w:p w14:paraId="39D4FF7E" w14:textId="2BF4B9AF" w:rsidR="00271416" w:rsidRPr="004750BA" w:rsidRDefault="00271416" w:rsidP="00271416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67805A0C">
        <w:rPr>
          <w:rFonts w:ascii="Arial" w:hAnsi="Arial" w:cs="Arial"/>
          <w:color w:val="000000" w:themeColor="text1"/>
        </w:rPr>
        <w:t xml:space="preserve">All of this is new to me. There is so much to </w:t>
      </w:r>
      <w:r w:rsidR="1C1D65D4" w:rsidRPr="67805A0C">
        <w:rPr>
          <w:rFonts w:ascii="Arial" w:hAnsi="Arial" w:cs="Arial"/>
          <w:color w:val="000000" w:themeColor="text1"/>
        </w:rPr>
        <w:t>learn,</w:t>
      </w:r>
      <w:r w:rsidRPr="67805A0C">
        <w:rPr>
          <w:rFonts w:ascii="Arial" w:hAnsi="Arial" w:cs="Arial"/>
          <w:color w:val="000000" w:themeColor="text1"/>
        </w:rPr>
        <w:t xml:space="preserve"> and the process is confusing</w:t>
      </w:r>
      <w:r w:rsidR="004E7073" w:rsidRPr="67805A0C">
        <w:rPr>
          <w:rFonts w:ascii="Arial" w:hAnsi="Arial" w:cs="Arial"/>
          <w:color w:val="000000" w:themeColor="text1"/>
        </w:rPr>
        <w:t xml:space="preserve">. </w:t>
      </w:r>
      <w:r w:rsidRPr="67805A0C">
        <w:rPr>
          <w:rFonts w:ascii="Arial" w:hAnsi="Arial" w:cs="Arial"/>
          <w:color w:val="000000" w:themeColor="text1"/>
        </w:rPr>
        <w:t xml:space="preserve">Please talk to me in language I can understand and explain the terms you are using. Remember, you do this all the time, but I am dealing with coming to terms with the possibility that my child is delayed </w:t>
      </w:r>
      <w:r w:rsidR="004E7073" w:rsidRPr="67805A0C">
        <w:rPr>
          <w:rFonts w:ascii="Arial" w:hAnsi="Arial" w:cs="Arial"/>
          <w:color w:val="000000" w:themeColor="text1"/>
        </w:rPr>
        <w:t>while</w:t>
      </w:r>
      <w:r w:rsidRPr="67805A0C">
        <w:rPr>
          <w:rFonts w:ascii="Arial" w:hAnsi="Arial" w:cs="Arial"/>
          <w:color w:val="000000" w:themeColor="text1"/>
        </w:rPr>
        <w:t xml:space="preserve"> learning a new system at the same time.</w:t>
      </w:r>
    </w:p>
    <w:p w14:paraId="6062DF5D" w14:textId="1B46FD6A" w:rsidR="00E213B4" w:rsidRPr="00995779" w:rsidRDefault="00271416" w:rsidP="67805A0C">
      <w:pPr>
        <w:pStyle w:val="NormalWeb"/>
        <w:numPr>
          <w:ilvl w:val="0"/>
          <w:numId w:val="5"/>
        </w:numPr>
        <w:rPr>
          <w:rFonts w:ascii="Arial" w:eastAsiaTheme="minorEastAsia" w:hAnsi="Arial" w:cs="Arial"/>
          <w:color w:val="000000"/>
        </w:rPr>
      </w:pPr>
      <w:r w:rsidRPr="67805A0C">
        <w:rPr>
          <w:rFonts w:ascii="Arial" w:hAnsi="Arial" w:cs="Arial"/>
          <w:color w:val="000000" w:themeColor="text1"/>
        </w:rPr>
        <w:t xml:space="preserve">It is hard to hear </w:t>
      </w:r>
      <w:r w:rsidR="002F5ADE" w:rsidRPr="67805A0C">
        <w:rPr>
          <w:rFonts w:ascii="Arial" w:hAnsi="Arial" w:cs="Arial"/>
          <w:color w:val="000000" w:themeColor="text1"/>
        </w:rPr>
        <w:t xml:space="preserve">that my child might have a </w:t>
      </w:r>
      <w:r w:rsidR="4D1C1AD7" w:rsidRPr="67805A0C">
        <w:rPr>
          <w:rFonts w:ascii="Arial" w:hAnsi="Arial" w:cs="Arial"/>
          <w:color w:val="000000" w:themeColor="text1"/>
        </w:rPr>
        <w:t xml:space="preserve">developmental </w:t>
      </w:r>
      <w:r w:rsidR="002F5ADE" w:rsidRPr="67805A0C">
        <w:rPr>
          <w:rFonts w:ascii="Arial" w:hAnsi="Arial" w:cs="Arial"/>
          <w:color w:val="000000" w:themeColor="text1"/>
        </w:rPr>
        <w:t>delay</w:t>
      </w:r>
      <w:r w:rsidRPr="67805A0C">
        <w:rPr>
          <w:rFonts w:ascii="Arial" w:hAnsi="Arial" w:cs="Arial"/>
          <w:color w:val="000000" w:themeColor="text1"/>
        </w:rPr>
        <w:t xml:space="preserve">. It’s even harder to wait to hear the results of a screening or test. Please do your best to get results back to me quickly and provide me with ideas for how to help my child if there is a </w:t>
      </w:r>
      <w:r w:rsidR="00824193" w:rsidRPr="67805A0C">
        <w:rPr>
          <w:rFonts w:ascii="Arial" w:hAnsi="Arial" w:cs="Arial"/>
          <w:color w:val="000000" w:themeColor="text1"/>
        </w:rPr>
        <w:t xml:space="preserve">suspected </w:t>
      </w:r>
      <w:r w:rsidRPr="67805A0C">
        <w:rPr>
          <w:rFonts w:ascii="Arial" w:hAnsi="Arial" w:cs="Arial"/>
          <w:color w:val="000000" w:themeColor="text1"/>
        </w:rPr>
        <w:t>delay.</w:t>
      </w:r>
    </w:p>
    <w:p w14:paraId="4C1FE054" w14:textId="77777777" w:rsidR="00E213B4" w:rsidRDefault="00E213B4" w:rsidP="00932634">
      <w:pPr>
        <w:pStyle w:val="Heading2"/>
      </w:pPr>
      <w:r w:rsidRPr="4871EFBC">
        <w:t>What Professional</w:t>
      </w:r>
      <w:r>
        <w:t>s</w:t>
      </w:r>
      <w:r w:rsidRPr="4871EFBC">
        <w:t xml:space="preserve"> Want Families to Know:</w:t>
      </w:r>
    </w:p>
    <w:p w14:paraId="7DEDE5C8" w14:textId="06F471DF" w:rsidR="00E213B4" w:rsidRPr="00966C60" w:rsidRDefault="00E213B4" w:rsidP="00E213B4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67805A0C">
        <w:rPr>
          <w:rFonts w:ascii="Arial" w:hAnsi="Arial" w:cs="Arial"/>
          <w:color w:val="000000" w:themeColor="text1"/>
        </w:rPr>
        <w:t>We know that screenings</w:t>
      </w:r>
      <w:r w:rsidR="00D166A9" w:rsidRPr="67805A0C">
        <w:rPr>
          <w:rFonts w:ascii="Arial" w:hAnsi="Arial" w:cs="Arial"/>
          <w:color w:val="000000" w:themeColor="text1"/>
        </w:rPr>
        <w:t xml:space="preserve"> and evaluations</w:t>
      </w:r>
      <w:r w:rsidRPr="67805A0C">
        <w:rPr>
          <w:rFonts w:ascii="Arial" w:hAnsi="Arial" w:cs="Arial"/>
          <w:color w:val="000000" w:themeColor="text1"/>
        </w:rPr>
        <w:t xml:space="preserve"> for possible delays can be scary to parents. Try to think of </w:t>
      </w:r>
      <w:r w:rsidR="00D166A9" w:rsidRPr="67805A0C">
        <w:rPr>
          <w:rFonts w:ascii="Arial" w:hAnsi="Arial" w:cs="Arial"/>
          <w:color w:val="000000" w:themeColor="text1"/>
        </w:rPr>
        <w:t xml:space="preserve">the process </w:t>
      </w:r>
      <w:proofErr w:type="gramStart"/>
      <w:r w:rsidRPr="67805A0C">
        <w:rPr>
          <w:rFonts w:ascii="Arial" w:hAnsi="Arial" w:cs="Arial"/>
          <w:color w:val="000000" w:themeColor="text1"/>
        </w:rPr>
        <w:t>as a way to</w:t>
      </w:r>
      <w:proofErr w:type="gramEnd"/>
      <w:r w:rsidRPr="67805A0C">
        <w:rPr>
          <w:rFonts w:ascii="Arial" w:hAnsi="Arial" w:cs="Arial"/>
          <w:color w:val="000000" w:themeColor="text1"/>
        </w:rPr>
        <w:t xml:space="preserve"> see your child, what they are learning, and how they grow. This might help you feel more comfortable with the process</w:t>
      </w:r>
      <w:r w:rsidR="5382B13B" w:rsidRPr="67805A0C">
        <w:rPr>
          <w:rFonts w:ascii="Arial" w:hAnsi="Arial" w:cs="Arial"/>
          <w:color w:val="000000" w:themeColor="text1"/>
        </w:rPr>
        <w:t xml:space="preserve"> and to see successes where you may not have before</w:t>
      </w:r>
      <w:r w:rsidRPr="67805A0C">
        <w:rPr>
          <w:rFonts w:ascii="Arial" w:hAnsi="Arial" w:cs="Arial"/>
          <w:color w:val="000000" w:themeColor="text1"/>
        </w:rPr>
        <w:t>.</w:t>
      </w:r>
    </w:p>
    <w:p w14:paraId="35EFA00E" w14:textId="45200CF1" w:rsidR="00E213B4" w:rsidRPr="00201F5E" w:rsidRDefault="00E213B4" w:rsidP="00201F5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67805A0C">
        <w:rPr>
          <w:rFonts w:ascii="Arial" w:hAnsi="Arial" w:cs="Arial"/>
          <w:color w:val="000000" w:themeColor="text1"/>
        </w:rPr>
        <w:t xml:space="preserve">We can make the process easier for you if you let us know what you need to be more comfortable </w:t>
      </w:r>
      <w:r w:rsidR="008D24B6" w:rsidRPr="67805A0C">
        <w:rPr>
          <w:rFonts w:ascii="Arial" w:hAnsi="Arial" w:cs="Arial"/>
          <w:color w:val="000000" w:themeColor="text1"/>
        </w:rPr>
        <w:t xml:space="preserve">during </w:t>
      </w:r>
      <w:r w:rsidRPr="67805A0C">
        <w:rPr>
          <w:rFonts w:ascii="Arial" w:hAnsi="Arial" w:cs="Arial"/>
          <w:color w:val="000000" w:themeColor="text1"/>
        </w:rPr>
        <w:t>your child’s screening. We may be able to conduct screenings with you. Let us know if we need to do a better job to clarify the process, answer your questions, and help you better understand the screening tool, and what it is looking for.</w:t>
      </w:r>
    </w:p>
    <w:p w14:paraId="44DBFF5E" w14:textId="77777777" w:rsidR="00E213B4" w:rsidRDefault="00E213B4" w:rsidP="00932634">
      <w:pPr>
        <w:pStyle w:val="Heading2"/>
      </w:pPr>
      <w:r w:rsidRPr="1F9A6084">
        <w:t>Family Checklist:</w:t>
      </w:r>
    </w:p>
    <w:p w14:paraId="46E0A186" w14:textId="77777777" w:rsidR="00E213B4" w:rsidRPr="00966C60" w:rsidRDefault="00E213B4" w:rsidP="00E213B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66C60">
        <w:rPr>
          <w:rFonts w:ascii="Arial" w:hAnsi="Arial" w:cs="Arial"/>
          <w:color w:val="000000"/>
        </w:rPr>
        <w:t xml:space="preserve">Have I told my child’s doctor that I </w:t>
      </w:r>
      <w:r>
        <w:rPr>
          <w:rFonts w:ascii="Arial" w:hAnsi="Arial" w:cs="Arial"/>
          <w:color w:val="000000"/>
        </w:rPr>
        <w:t>have concerns about what my child can and cannot do</w:t>
      </w:r>
      <w:r w:rsidRPr="00966C60">
        <w:rPr>
          <w:rFonts w:ascii="Arial" w:hAnsi="Arial" w:cs="Arial"/>
          <w:color w:val="000000"/>
        </w:rPr>
        <w:t>?</w:t>
      </w:r>
    </w:p>
    <w:p w14:paraId="32A16C7E" w14:textId="77777777" w:rsidR="00E213B4" w:rsidRPr="00966C60" w:rsidRDefault="00E213B4" w:rsidP="00E213B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66C60">
        <w:rPr>
          <w:rFonts w:ascii="Arial" w:hAnsi="Arial" w:cs="Arial"/>
          <w:color w:val="000000"/>
        </w:rPr>
        <w:t>Do I have notes about my concerns that I can share with my child’s doctor?</w:t>
      </w:r>
    </w:p>
    <w:p w14:paraId="75CBFD4E" w14:textId="1632BEB7" w:rsidR="00E213B4" w:rsidRPr="00966C60" w:rsidRDefault="00E213B4" w:rsidP="00E213B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3C1A02DD">
        <w:rPr>
          <w:rFonts w:ascii="Arial" w:hAnsi="Arial" w:cs="Arial"/>
          <w:color w:val="000000" w:themeColor="text1"/>
        </w:rPr>
        <w:t>Have I followed up on any recommendations for my child?</w:t>
      </w:r>
    </w:p>
    <w:p w14:paraId="2DC189E1" w14:textId="77777777" w:rsidR="00E213B4" w:rsidRPr="00966C60" w:rsidRDefault="00E213B4" w:rsidP="00E213B4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966C60">
        <w:rPr>
          <w:rFonts w:ascii="Arial" w:hAnsi="Arial" w:cs="Arial"/>
          <w:color w:val="000000"/>
        </w:rPr>
        <w:t>Am I participating actively in the screening process for my child?</w:t>
      </w:r>
    </w:p>
    <w:p w14:paraId="69B048D1" w14:textId="12965BCA" w:rsidR="00E213B4" w:rsidRPr="009D29EC" w:rsidRDefault="00E213B4" w:rsidP="00E213B4">
      <w:pPr>
        <w:pStyle w:val="NormalWeb"/>
        <w:numPr>
          <w:ilvl w:val="0"/>
          <w:numId w:val="3"/>
        </w:numPr>
        <w:rPr>
          <w:rFonts w:ascii="Arial" w:eastAsiaTheme="minorEastAsia" w:hAnsi="Arial" w:cs="Arial"/>
          <w:color w:val="000000"/>
        </w:rPr>
      </w:pPr>
      <w:r w:rsidRPr="4B1460BC">
        <w:rPr>
          <w:rFonts w:ascii="Arial" w:hAnsi="Arial" w:cs="Arial"/>
          <w:color w:val="000000" w:themeColor="text1"/>
        </w:rPr>
        <w:t>Do I know what to do with the screening results?</w:t>
      </w:r>
    </w:p>
    <w:p w14:paraId="2AE664DA" w14:textId="77777777" w:rsidR="00E213B4" w:rsidRDefault="00E213B4" w:rsidP="00932634">
      <w:pPr>
        <w:pStyle w:val="Heading2"/>
      </w:pPr>
      <w:r w:rsidRPr="1F9A6084">
        <w:t>Team Member Checklist:</w:t>
      </w:r>
    </w:p>
    <w:p w14:paraId="63B7BA63" w14:textId="77777777" w:rsidR="00E213B4" w:rsidRPr="00B137FB" w:rsidRDefault="00E213B4" w:rsidP="00E213B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B137FB">
        <w:rPr>
          <w:rFonts w:ascii="Arial" w:hAnsi="Arial" w:cs="Arial"/>
          <w:color w:val="000000"/>
        </w:rPr>
        <w:t>Do we take the time to explain the screening process to families in a way they can understand?</w:t>
      </w:r>
    </w:p>
    <w:p w14:paraId="1A7654D7" w14:textId="77777777" w:rsidR="00E213B4" w:rsidRPr="00B137FB" w:rsidRDefault="00E213B4" w:rsidP="00E213B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B137FB">
        <w:rPr>
          <w:rFonts w:ascii="Arial" w:hAnsi="Arial" w:cs="Arial"/>
          <w:color w:val="000000"/>
        </w:rPr>
        <w:t>Do we have multiple ways to engage families including, written materials, family nights or open houses, in-person screening process</w:t>
      </w:r>
      <w:r>
        <w:rPr>
          <w:rFonts w:ascii="Arial" w:hAnsi="Arial" w:cs="Arial"/>
          <w:color w:val="000000"/>
        </w:rPr>
        <w:t>es</w:t>
      </w:r>
      <w:r w:rsidRPr="00B137FB">
        <w:rPr>
          <w:rFonts w:ascii="Arial" w:hAnsi="Arial" w:cs="Arial"/>
          <w:color w:val="000000"/>
        </w:rPr>
        <w:t>, or parent training events?</w:t>
      </w:r>
    </w:p>
    <w:p w14:paraId="48A16CA9" w14:textId="77777777" w:rsidR="00E213B4" w:rsidRPr="00B137FB" w:rsidRDefault="00E213B4" w:rsidP="00E213B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B137FB">
        <w:rPr>
          <w:rFonts w:ascii="Arial" w:hAnsi="Arial" w:cs="Arial"/>
          <w:color w:val="000000"/>
        </w:rPr>
        <w:t>Do we communicate screening results quickly and in a positive way?</w:t>
      </w:r>
    </w:p>
    <w:p w14:paraId="73D25DD7" w14:textId="2BB122D7" w:rsidR="00E213B4" w:rsidRPr="00B137FB" w:rsidRDefault="00E213B4" w:rsidP="00E213B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4B1460BC">
        <w:rPr>
          <w:rFonts w:ascii="Arial" w:hAnsi="Arial" w:cs="Arial"/>
          <w:color w:val="000000" w:themeColor="text1"/>
        </w:rPr>
        <w:t xml:space="preserve">Do we provide families with </w:t>
      </w:r>
      <w:r w:rsidR="008D24B6" w:rsidRPr="006F1E3C">
        <w:rPr>
          <w:rFonts w:ascii="Arial" w:hAnsi="Arial" w:cs="Arial"/>
          <w:color w:val="000000" w:themeColor="text1"/>
        </w:rPr>
        <w:t>appropriate, timely and reliable</w:t>
      </w:r>
      <w:r w:rsidR="008D24B6" w:rsidRPr="006F1E3C">
        <w:rPr>
          <w:rFonts w:ascii="Arial" w:hAnsi="Arial" w:cs="Arial"/>
          <w:strike/>
          <w:color w:val="000000" w:themeColor="text1"/>
        </w:rPr>
        <w:t xml:space="preserve"> </w:t>
      </w:r>
      <w:r w:rsidRPr="006F1E3C">
        <w:rPr>
          <w:rFonts w:ascii="Arial" w:hAnsi="Arial" w:cs="Arial"/>
          <w:color w:val="000000" w:themeColor="text1"/>
        </w:rPr>
        <w:t>information</w:t>
      </w:r>
      <w:r w:rsidRPr="4B1460BC">
        <w:rPr>
          <w:rFonts w:ascii="Arial" w:hAnsi="Arial" w:cs="Arial"/>
          <w:color w:val="000000" w:themeColor="text1"/>
        </w:rPr>
        <w:t xml:space="preserve"> about referrals, services and supports, and learning activities</w:t>
      </w:r>
      <w:r w:rsidR="009D29EC">
        <w:rPr>
          <w:rFonts w:ascii="Arial" w:hAnsi="Arial" w:cs="Arial"/>
          <w:color w:val="000000" w:themeColor="text1"/>
        </w:rPr>
        <w:t>-</w:t>
      </w:r>
      <w:r w:rsidRPr="4B1460BC">
        <w:rPr>
          <w:rFonts w:ascii="Arial" w:hAnsi="Arial" w:cs="Arial"/>
        </w:rPr>
        <w:t xml:space="preserve"> including the time frames that may be involved?</w:t>
      </w:r>
    </w:p>
    <w:p w14:paraId="163B5AAA" w14:textId="2A0DE3CD" w:rsidR="00864AAE" w:rsidRPr="006F1E3C" w:rsidRDefault="00E213B4" w:rsidP="00E213B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6F1E3C">
        <w:rPr>
          <w:rFonts w:ascii="Arial" w:hAnsi="Arial" w:cs="Arial"/>
          <w:color w:val="000000" w:themeColor="text1"/>
        </w:rPr>
        <w:t xml:space="preserve">Do we follow up with families </w:t>
      </w:r>
      <w:r w:rsidR="008D24B6" w:rsidRPr="006F1E3C">
        <w:rPr>
          <w:rFonts w:ascii="Arial" w:hAnsi="Arial" w:cs="Arial"/>
          <w:color w:val="000000" w:themeColor="text1"/>
        </w:rPr>
        <w:t xml:space="preserve">periodically and throughout the process, including post-screening or evaluation </w:t>
      </w:r>
      <w:r w:rsidR="00445593" w:rsidRPr="006F1E3C">
        <w:rPr>
          <w:rFonts w:ascii="Arial" w:hAnsi="Arial" w:cs="Arial"/>
          <w:color w:val="000000" w:themeColor="text1"/>
        </w:rPr>
        <w:t>to discuss</w:t>
      </w:r>
      <w:r w:rsidR="008D24B6" w:rsidRPr="006F1E3C">
        <w:rPr>
          <w:rFonts w:ascii="Arial" w:hAnsi="Arial" w:cs="Arial"/>
          <w:color w:val="000000" w:themeColor="text1"/>
        </w:rPr>
        <w:t xml:space="preserve"> further questions and concerns?</w:t>
      </w:r>
    </w:p>
    <w:p w14:paraId="6918582D" w14:textId="7592C50A" w:rsidR="00E213B4" w:rsidRPr="0015415A" w:rsidRDefault="00E213B4" w:rsidP="0015415A">
      <w:pPr>
        <w:pStyle w:val="Heading2"/>
      </w:pPr>
      <w:r w:rsidRPr="3C1A02DD">
        <w:lastRenderedPageBreak/>
        <w:t>Resources:</w:t>
      </w:r>
    </w:p>
    <w:p w14:paraId="7AA5994A" w14:textId="77777777" w:rsidR="00822DB4" w:rsidRDefault="00822DB4" w:rsidP="00822DB4">
      <w:pPr>
        <w:rPr>
          <w:rFonts w:ascii="Arial" w:eastAsia="Arial" w:hAnsi="Arial" w:cs="Arial"/>
          <w:sz w:val="24"/>
          <w:szCs w:val="24"/>
        </w:rPr>
      </w:pPr>
      <w:hyperlink r:id="rId10">
        <w:r w:rsidRPr="6E0E3F2F">
          <w:rPr>
            <w:rStyle w:val="Hyperlink"/>
            <w:rFonts w:ascii="Arial" w:eastAsia="Arial" w:hAnsi="Arial" w:cs="Arial"/>
            <w:sz w:val="24"/>
            <w:szCs w:val="24"/>
          </w:rPr>
          <w:t>Center for Parent Information and Resources: E</w:t>
        </w:r>
        <w:r>
          <w:rPr>
            <w:rStyle w:val="Hyperlink"/>
            <w:rFonts w:ascii="Arial" w:eastAsia="Arial" w:hAnsi="Arial" w:cs="Arial"/>
            <w:sz w:val="24"/>
            <w:szCs w:val="24"/>
          </w:rPr>
          <w:t>ar</w:t>
        </w:r>
        <w:r w:rsidRPr="6E0E3F2F">
          <w:rPr>
            <w:rStyle w:val="Hyperlink"/>
            <w:rFonts w:ascii="Arial" w:eastAsia="Arial" w:hAnsi="Arial" w:cs="Arial"/>
            <w:sz w:val="24"/>
            <w:szCs w:val="24"/>
          </w:rPr>
          <w:t>l</w:t>
        </w:r>
        <w:r>
          <w:rPr>
            <w:rStyle w:val="Hyperlink"/>
            <w:rFonts w:ascii="Arial" w:eastAsia="Arial" w:hAnsi="Arial" w:cs="Arial"/>
            <w:sz w:val="24"/>
            <w:szCs w:val="24"/>
          </w:rPr>
          <w:t>y Intervention</w:t>
        </w:r>
        <w:r w:rsidRPr="6E0E3F2F">
          <w:rPr>
            <w:rStyle w:val="Hyperlink"/>
            <w:rFonts w:ascii="Arial" w:eastAsia="Arial" w:hAnsi="Arial" w:cs="Arial"/>
            <w:sz w:val="24"/>
            <w:szCs w:val="24"/>
          </w:rPr>
          <w:t xml:space="preserve"> Overview</w:t>
        </w:r>
      </w:hyperlink>
    </w:p>
    <w:p w14:paraId="2B3D18AD" w14:textId="181497E9" w:rsidR="008C6FC5" w:rsidRDefault="00822DB4" w:rsidP="00E213B4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hAnsi="Arial" w:cs="Arial"/>
        </w:rPr>
      </w:pPr>
      <w:hyperlink r:id="rId11" w:history="1">
        <w:r w:rsidRPr="00096395">
          <w:rPr>
            <w:rStyle w:val="Hyperlink"/>
            <w:rFonts w:ascii="Arial" w:hAnsi="Arial" w:cs="Arial"/>
          </w:rPr>
          <w:t>Child Development Concerns</w:t>
        </w:r>
      </w:hyperlink>
      <w:r w:rsidR="008C6FC5">
        <w:rPr>
          <w:rStyle w:val="Hyperlink"/>
          <w:rFonts w:ascii="Arial" w:hAnsi="Arial" w:cs="Arial"/>
        </w:rPr>
        <w:br/>
      </w:r>
    </w:p>
    <w:p w14:paraId="20D731FE" w14:textId="6A498CA1" w:rsidR="00822DB4" w:rsidRPr="008C6FC5" w:rsidRDefault="008C6FC5" w:rsidP="008C6FC5">
      <w:pPr>
        <w:rPr>
          <w:rFonts w:ascii="Arial" w:hAnsi="Arial" w:cs="Arial"/>
          <w:sz w:val="24"/>
          <w:szCs w:val="24"/>
        </w:rPr>
      </w:pPr>
      <w:hyperlink r:id="rId12" w:history="1">
        <w:r w:rsidRPr="008C6FC5">
          <w:rPr>
            <w:rStyle w:val="Hyperlink"/>
            <w:rFonts w:ascii="Arial" w:hAnsi="Arial" w:cs="Arial"/>
            <w:sz w:val="24"/>
            <w:szCs w:val="24"/>
          </w:rPr>
          <w:t>Communicating With Your Child's School Through Letter Writing</w:t>
        </w:r>
      </w:hyperlink>
    </w:p>
    <w:p w14:paraId="0B3D59D6" w14:textId="25AE0A8B" w:rsidR="00F8794D" w:rsidRPr="00D043CF" w:rsidRDefault="00F8794D" w:rsidP="00E213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3" w:history="1">
        <w:r w:rsidRPr="00D043CF">
          <w:rPr>
            <w:rStyle w:val="Hyperlink"/>
            <w:rFonts w:ascii="Arial" w:hAnsi="Arial" w:cs="Arial"/>
          </w:rPr>
          <w:t>Learn the Signs</w:t>
        </w:r>
        <w:r w:rsidR="00D043CF" w:rsidRPr="00D043CF">
          <w:rPr>
            <w:rStyle w:val="Hyperlink"/>
            <w:rFonts w:ascii="Arial" w:hAnsi="Arial" w:cs="Arial"/>
          </w:rPr>
          <w:t xml:space="preserve"> Act Early</w:t>
        </w:r>
      </w:hyperlink>
      <w:r w:rsidR="00D043CF">
        <w:rPr>
          <w:rFonts w:ascii="Arial" w:hAnsi="Arial" w:cs="Arial"/>
        </w:rPr>
        <w:br/>
      </w:r>
    </w:p>
    <w:p w14:paraId="6F03D75C" w14:textId="44F419C9" w:rsidR="00822DB4" w:rsidRPr="00822DB4" w:rsidRDefault="00822DB4" w:rsidP="00822DB4">
      <w:pPr>
        <w:rPr>
          <w:rFonts w:ascii="Arial" w:hAnsi="Arial" w:cs="Arial"/>
          <w:color w:val="4472C4"/>
          <w:sz w:val="24"/>
          <w:szCs w:val="24"/>
        </w:rPr>
      </w:pPr>
      <w:hyperlink r:id="rId14">
        <w:r w:rsidRPr="0956F90C">
          <w:rPr>
            <w:rStyle w:val="Hyperlink"/>
            <w:rFonts w:ascii="Arial" w:eastAsia="Arial" w:hAnsi="Arial" w:cs="Arial"/>
            <w:sz w:val="24"/>
            <w:szCs w:val="24"/>
          </w:rPr>
          <w:t>Developmental Milestones</w:t>
        </w:r>
      </w:hyperlink>
      <w:r>
        <w:rPr>
          <w:rStyle w:val="Hyperlink"/>
          <w:rFonts w:ascii="Arial" w:eastAsia="Arial" w:hAnsi="Arial" w:cs="Arial"/>
          <w:sz w:val="24"/>
          <w:szCs w:val="24"/>
        </w:rPr>
        <w:br/>
      </w:r>
      <w:r>
        <w:rPr>
          <w:rStyle w:val="Hyperlink"/>
          <w:rFonts w:ascii="Arial" w:eastAsia="Arial" w:hAnsi="Arial" w:cs="Arial"/>
          <w:sz w:val="24"/>
          <w:szCs w:val="24"/>
        </w:rPr>
        <w:br/>
      </w:r>
      <w:hyperlink r:id="rId15" w:history="1">
        <w:r w:rsidRPr="006F1E3C">
          <w:rPr>
            <w:rStyle w:val="Hyperlink"/>
            <w:rFonts w:ascii="Arial" w:hAnsi="Arial" w:cs="Arial"/>
            <w:sz w:val="24"/>
            <w:szCs w:val="24"/>
          </w:rPr>
          <w:t>Disability Rights Ohio</w:t>
        </w:r>
      </w:hyperlink>
    </w:p>
    <w:p w14:paraId="022A2CD5" w14:textId="0169D5CB" w:rsidR="00E213B4" w:rsidRDefault="00822DB4" w:rsidP="00822D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6">
        <w:r w:rsidRPr="0956F90C">
          <w:rPr>
            <w:rStyle w:val="Hyperlink"/>
            <w:rFonts w:ascii="Arial" w:eastAsia="Arial" w:hAnsi="Arial" w:cs="Arial"/>
          </w:rPr>
          <w:t>Early and Periodic Screening, Diagnostic and Treatment</w:t>
        </w:r>
      </w:hyperlink>
    </w:p>
    <w:p w14:paraId="2706A233" w14:textId="77777777" w:rsidR="00E213B4" w:rsidRPr="00096395" w:rsidRDefault="00E213B4" w:rsidP="00E213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FB5F0D4" w14:textId="21A1655E" w:rsidR="00E213B4" w:rsidRDefault="008C6FC5" w:rsidP="00E213B4">
      <w:pPr>
        <w:rPr>
          <w:rStyle w:val="Hyperlink"/>
          <w:rFonts w:ascii="Arial" w:hAnsi="Arial" w:cs="Arial"/>
          <w:sz w:val="24"/>
          <w:szCs w:val="24"/>
        </w:rPr>
      </w:pPr>
      <w:hyperlink r:id="rId17" w:history="1">
        <w:r w:rsidRPr="008C6FC5">
          <w:rPr>
            <w:rStyle w:val="Hyperlink"/>
            <w:rFonts w:ascii="Arial" w:hAnsi="Arial" w:cs="Arial"/>
            <w:sz w:val="24"/>
            <w:szCs w:val="24"/>
          </w:rPr>
          <w:t>Individuals with Disabilities Education Act</w:t>
        </w:r>
      </w:hyperlink>
    </w:p>
    <w:p w14:paraId="410F3DD9" w14:textId="14AC76E0" w:rsidR="008C6FC5" w:rsidRPr="008C6FC5" w:rsidRDefault="008C6FC5" w:rsidP="00E213B4">
      <w:pPr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hyperlink r:id="rId18" w:history="1">
        <w:r w:rsidRPr="006F1E3C">
          <w:rPr>
            <w:rStyle w:val="Hyperlink"/>
            <w:rFonts w:ascii="Arial" w:eastAsia="Arial" w:hAnsi="Arial" w:cs="Arial"/>
            <w:sz w:val="24"/>
            <w:szCs w:val="24"/>
          </w:rPr>
          <w:t>Ohio Coalition for the Education of Children with Disabilities</w:t>
        </w:r>
      </w:hyperlink>
    </w:p>
    <w:p w14:paraId="3037B25F" w14:textId="2DC19F35" w:rsidR="008C6FC5" w:rsidRPr="008C6FC5" w:rsidRDefault="008C6FC5" w:rsidP="00E213B4">
      <w:pPr>
        <w:rPr>
          <w:rFonts w:ascii="Arial" w:hAnsi="Arial" w:cs="Arial"/>
          <w:color w:val="000000"/>
          <w:sz w:val="24"/>
          <w:szCs w:val="24"/>
        </w:rPr>
      </w:pPr>
      <w:hyperlink r:id="rId19" w:history="1">
        <w:r w:rsidRPr="008C6FC5">
          <w:rPr>
            <w:rStyle w:val="Hyperlink"/>
            <w:rFonts w:ascii="Arial" w:hAnsi="Arial" w:cs="Arial"/>
            <w:sz w:val="24"/>
            <w:szCs w:val="24"/>
          </w:rPr>
          <w:t>Ohio Coalition for the Education of Children with Disabilities Tip sheet: Communication (for Parents)</w:t>
        </w:r>
      </w:hyperlink>
    </w:p>
    <w:p w14:paraId="5B2B96F4" w14:textId="7805742A" w:rsidR="00E4351E" w:rsidRDefault="00E4351E" w:rsidP="007C1C0E">
      <w:pPr>
        <w:rPr>
          <w:rFonts w:ascii="Arial" w:hAnsi="Arial" w:cs="Arial"/>
          <w:sz w:val="24"/>
          <w:szCs w:val="24"/>
        </w:rPr>
      </w:pPr>
      <w:hyperlink r:id="rId20" w:history="1">
        <w:r w:rsidRPr="00822DB4">
          <w:rPr>
            <w:rStyle w:val="Hyperlink"/>
            <w:rFonts w:ascii="Arial" w:hAnsi="Arial" w:cs="Arial"/>
            <w:sz w:val="24"/>
            <w:szCs w:val="24"/>
          </w:rPr>
          <w:t>Ohio Department of Developmental Disabilities</w:t>
        </w:r>
        <w:r w:rsidR="007308D9" w:rsidRPr="00822DB4">
          <w:rPr>
            <w:rStyle w:val="Hyperlink"/>
            <w:rFonts w:ascii="Arial" w:hAnsi="Arial" w:cs="Arial"/>
            <w:sz w:val="24"/>
            <w:szCs w:val="24"/>
          </w:rPr>
          <w:t>: Ohio Early Intervention Families Section</w:t>
        </w:r>
      </w:hyperlink>
    </w:p>
    <w:p w14:paraId="57ACB066" w14:textId="5ECD6A13" w:rsidR="008C6FC5" w:rsidRDefault="008C6FC5" w:rsidP="007C1C0E">
      <w:pPr>
        <w:rPr>
          <w:rStyle w:val="Hyperlink"/>
          <w:rFonts w:ascii="Arial" w:hAnsi="Arial" w:cs="Arial"/>
          <w:sz w:val="24"/>
          <w:szCs w:val="24"/>
        </w:rPr>
      </w:pPr>
      <w:hyperlink r:id="rId21" w:history="1">
        <w:r w:rsidRPr="008C6FC5">
          <w:rPr>
            <w:rStyle w:val="Hyperlink"/>
            <w:rFonts w:ascii="Arial" w:hAnsi="Arial" w:cs="Arial"/>
            <w:sz w:val="24"/>
            <w:szCs w:val="24"/>
          </w:rPr>
          <w:t>Ohio Department of Education: Families of Children with Disabilities</w:t>
        </w:r>
      </w:hyperlink>
    </w:p>
    <w:p w14:paraId="003DB327" w14:textId="1F59C011" w:rsidR="008C6FC5" w:rsidRDefault="008C6FC5" w:rsidP="007C1C0E">
      <w:pPr>
        <w:rPr>
          <w:rStyle w:val="Hyperlink"/>
          <w:rFonts w:ascii="Arial" w:hAnsi="Arial" w:cs="Arial"/>
          <w:sz w:val="24"/>
          <w:szCs w:val="24"/>
        </w:rPr>
      </w:pPr>
      <w:r w:rsidRPr="006F1E3C">
        <w:rPr>
          <w:rStyle w:val="Hyperlink"/>
          <w:rFonts w:ascii="Arial" w:hAnsi="Arial" w:cs="Arial"/>
          <w:sz w:val="24"/>
          <w:szCs w:val="24"/>
        </w:rPr>
        <w:t xml:space="preserve">Ohio Department of Education </w:t>
      </w:r>
      <w:hyperlink r:id="rId22" w:history="1">
        <w:r w:rsidRPr="006F1E3C">
          <w:rPr>
            <w:rStyle w:val="Hyperlink"/>
            <w:rFonts w:ascii="Arial" w:hAnsi="Arial" w:cs="Arial"/>
            <w:sz w:val="24"/>
            <w:szCs w:val="24"/>
          </w:rPr>
          <w:t>Office for Exceptional Children: Ohio Required and Optional Forms</w:t>
        </w:r>
      </w:hyperlink>
      <w:r w:rsidRPr="008C6FC5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79FBC7B3" w14:textId="09882DCA" w:rsidR="008C6FC5" w:rsidRPr="008C6FC5" w:rsidRDefault="008C6FC5" w:rsidP="007C1C0E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23" w:history="1">
        <w:r w:rsidRPr="008C6FC5">
          <w:rPr>
            <w:rStyle w:val="Hyperlink"/>
            <w:rFonts w:ascii="Arial" w:hAnsi="Arial" w:cs="Arial"/>
            <w:sz w:val="24"/>
            <w:szCs w:val="24"/>
          </w:rPr>
          <w:t>Ohio Department of Education: Special Education</w:t>
        </w:r>
      </w:hyperlink>
    </w:p>
    <w:p w14:paraId="1BBA0628" w14:textId="77777777" w:rsidR="007C1C0E" w:rsidRPr="008C6FC5" w:rsidRDefault="007C1C0E" w:rsidP="007C1C0E">
      <w:pPr>
        <w:rPr>
          <w:rFonts w:ascii="Arial" w:hAnsi="Arial" w:cs="Arial"/>
          <w:sz w:val="24"/>
          <w:szCs w:val="24"/>
        </w:rPr>
      </w:pPr>
      <w:hyperlink r:id="rId24" w:history="1">
        <w:r w:rsidRPr="008C6FC5">
          <w:rPr>
            <w:rStyle w:val="Hyperlink"/>
            <w:rFonts w:ascii="Arial" w:hAnsi="Arial" w:cs="Arial"/>
            <w:sz w:val="24"/>
            <w:szCs w:val="24"/>
          </w:rPr>
          <w:t>Ohio Statewide Family Engagement Center</w:t>
        </w:r>
      </w:hyperlink>
    </w:p>
    <w:p w14:paraId="4F5E4BC4" w14:textId="77777777" w:rsidR="007C1C0E" w:rsidRPr="008C6FC5" w:rsidRDefault="007C1C0E" w:rsidP="007C1C0E">
      <w:pPr>
        <w:rPr>
          <w:rFonts w:ascii="Arial" w:hAnsi="Arial" w:cs="Arial"/>
          <w:color w:val="000000"/>
          <w:sz w:val="24"/>
          <w:szCs w:val="24"/>
        </w:rPr>
      </w:pPr>
      <w:hyperlink r:id="rId25" w:history="1">
        <w:r w:rsidRPr="008C6FC5">
          <w:rPr>
            <w:rStyle w:val="Hyperlink"/>
            <w:rFonts w:ascii="Arial" w:hAnsi="Arial" w:cs="Arial"/>
            <w:sz w:val="24"/>
            <w:szCs w:val="24"/>
          </w:rPr>
          <w:t>Playing a Role in the IEP Process</w:t>
        </w:r>
      </w:hyperlink>
      <w:r w:rsidRPr="008C6FC5">
        <w:rPr>
          <w:rFonts w:ascii="Arial" w:hAnsi="Arial" w:cs="Arial"/>
          <w:color w:val="000000"/>
          <w:sz w:val="24"/>
          <w:szCs w:val="24"/>
        </w:rPr>
        <w:t>: Also available in Spanish</w:t>
      </w:r>
    </w:p>
    <w:p w14:paraId="6B2A3804" w14:textId="77777777" w:rsidR="007C1C0E" w:rsidRPr="008C6FC5" w:rsidRDefault="007C1C0E" w:rsidP="007C1C0E">
      <w:pPr>
        <w:rPr>
          <w:rStyle w:val="Hyperlink"/>
          <w:rFonts w:ascii="Arial" w:hAnsi="Arial" w:cs="Arial"/>
          <w:sz w:val="24"/>
          <w:szCs w:val="24"/>
        </w:rPr>
      </w:pPr>
      <w:hyperlink r:id="rId26" w:history="1">
        <w:r w:rsidRPr="008C6FC5">
          <w:rPr>
            <w:rStyle w:val="Hyperlink"/>
            <w:rFonts w:ascii="Arial" w:hAnsi="Arial" w:cs="Arial"/>
            <w:sz w:val="24"/>
            <w:szCs w:val="24"/>
          </w:rPr>
          <w:t>Q&amp;A about Part B of IDEA: Parent Participation</w:t>
        </w:r>
      </w:hyperlink>
    </w:p>
    <w:p w14:paraId="616D3C96" w14:textId="7B41E900" w:rsidR="0029293D" w:rsidRDefault="0029293D">
      <w:pPr>
        <w:rPr>
          <w:rStyle w:val="Hyperlink"/>
          <w:rFonts w:ascii="Arial" w:eastAsia="Arial" w:hAnsi="Arial" w:cs="Arial"/>
          <w:sz w:val="24"/>
          <w:szCs w:val="24"/>
        </w:rPr>
      </w:pPr>
      <w:hyperlink r:id="rId27" w:history="1">
        <w:r w:rsidRPr="008C6FC5">
          <w:rPr>
            <w:rStyle w:val="Hyperlink"/>
            <w:rFonts w:ascii="Arial" w:hAnsi="Arial" w:cs="Arial"/>
            <w:sz w:val="24"/>
            <w:szCs w:val="24"/>
          </w:rPr>
          <w:t>Should I Be Concerned About My Child’s Development? </w:t>
        </w:r>
      </w:hyperlink>
      <w:r w:rsidRPr="008C6FC5">
        <w:rPr>
          <w:rStyle w:val="Hyperlink"/>
          <w:rFonts w:ascii="Arial" w:hAnsi="Arial" w:cs="Arial"/>
          <w:sz w:val="24"/>
          <w:szCs w:val="24"/>
        </w:rPr>
        <w:br/>
      </w:r>
      <w:r w:rsidRPr="008C6FC5">
        <w:rPr>
          <w:rFonts w:ascii="Arial" w:hAnsi="Arial" w:cs="Arial"/>
          <w:sz w:val="24"/>
          <w:szCs w:val="24"/>
        </w:rPr>
        <w:br/>
      </w:r>
      <w:hyperlink r:id="rId28">
        <w:r w:rsidRPr="008C6FC5">
          <w:rPr>
            <w:rStyle w:val="Hyperlink"/>
            <w:rFonts w:ascii="Arial" w:eastAsia="Arial" w:hAnsi="Arial" w:cs="Arial"/>
            <w:sz w:val="24"/>
            <w:szCs w:val="24"/>
          </w:rPr>
          <w:t>What is Evidence-Based Early Intervention</w:t>
        </w:r>
      </w:hyperlink>
    </w:p>
    <w:p w14:paraId="03BC5ED6" w14:textId="6CE95938" w:rsidR="008C6FC5" w:rsidRPr="008C6FC5" w:rsidRDefault="008C6FC5">
      <w:pPr>
        <w:rPr>
          <w:rFonts w:ascii="Arial" w:hAnsi="Arial" w:cs="Arial"/>
          <w:sz w:val="24"/>
          <w:szCs w:val="24"/>
        </w:rPr>
      </w:pPr>
      <w:hyperlink r:id="rId29" w:history="1">
        <w:r w:rsidRPr="008C6FC5">
          <w:rPr>
            <w:rStyle w:val="Hyperlink"/>
            <w:rFonts w:ascii="Arial" w:hAnsi="Arial" w:cs="Arial"/>
            <w:sz w:val="24"/>
            <w:szCs w:val="24"/>
          </w:rPr>
          <w:t>Working Together to Achieve Family Outcomes</w:t>
        </w:r>
      </w:hyperlink>
    </w:p>
    <w:p w14:paraId="1E787166" w14:textId="5DC0D1CF" w:rsidR="00822DB4" w:rsidRPr="00932634" w:rsidRDefault="00822DB4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30" w:history="1">
        <w:r w:rsidRPr="008C6FC5">
          <w:rPr>
            <w:rStyle w:val="Hyperlink"/>
            <w:rFonts w:ascii="Arial" w:hAnsi="Arial" w:cs="Arial"/>
            <w:sz w:val="24"/>
            <w:szCs w:val="24"/>
          </w:rPr>
          <w:t>Youth.gov: The Impact of Family Engagement</w:t>
        </w:r>
      </w:hyperlink>
    </w:p>
    <w:sectPr w:rsidR="00822DB4" w:rsidRPr="00932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832D" w14:textId="77777777" w:rsidR="00DA5DD4" w:rsidRDefault="00DA5DD4" w:rsidP="00932634">
      <w:pPr>
        <w:spacing w:after="0" w:line="240" w:lineRule="auto"/>
      </w:pPr>
      <w:r>
        <w:separator/>
      </w:r>
    </w:p>
  </w:endnote>
  <w:endnote w:type="continuationSeparator" w:id="0">
    <w:p w14:paraId="5BD8B37B" w14:textId="77777777" w:rsidR="00DA5DD4" w:rsidRDefault="00DA5DD4" w:rsidP="00932634">
      <w:pPr>
        <w:spacing w:after="0" w:line="240" w:lineRule="auto"/>
      </w:pPr>
      <w:r>
        <w:continuationSeparator/>
      </w:r>
    </w:p>
  </w:endnote>
  <w:endnote w:type="continuationNotice" w:id="1">
    <w:p w14:paraId="439E7524" w14:textId="77777777" w:rsidR="00DA5DD4" w:rsidRDefault="00DA5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7FE7" w14:textId="77777777" w:rsidR="00DA5DD4" w:rsidRDefault="00DA5DD4" w:rsidP="00932634">
      <w:pPr>
        <w:spacing w:after="0" w:line="240" w:lineRule="auto"/>
      </w:pPr>
      <w:r>
        <w:separator/>
      </w:r>
    </w:p>
  </w:footnote>
  <w:footnote w:type="continuationSeparator" w:id="0">
    <w:p w14:paraId="09A2AAB3" w14:textId="77777777" w:rsidR="00DA5DD4" w:rsidRDefault="00DA5DD4" w:rsidP="00932634">
      <w:pPr>
        <w:spacing w:after="0" w:line="240" w:lineRule="auto"/>
      </w:pPr>
      <w:r>
        <w:continuationSeparator/>
      </w:r>
    </w:p>
  </w:footnote>
  <w:footnote w:type="continuationNotice" w:id="1">
    <w:p w14:paraId="53FE1585" w14:textId="77777777" w:rsidR="00DA5DD4" w:rsidRDefault="00DA5D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0FBB"/>
    <w:multiLevelType w:val="hybridMultilevel"/>
    <w:tmpl w:val="DD8CE47A"/>
    <w:lvl w:ilvl="0" w:tplc="E904E3F2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68A87C14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ACC21D88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569AD1F0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8FF8A00C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8960A574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050BC62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8BCE04B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2A74E924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F94232"/>
    <w:multiLevelType w:val="hybridMultilevel"/>
    <w:tmpl w:val="77EABE04"/>
    <w:lvl w:ilvl="0" w:tplc="36247354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C94A9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88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4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2C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E2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E0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6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DA7"/>
    <w:multiLevelType w:val="hybridMultilevel"/>
    <w:tmpl w:val="747091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9557454"/>
    <w:multiLevelType w:val="hybridMultilevel"/>
    <w:tmpl w:val="0F801286"/>
    <w:lvl w:ilvl="0" w:tplc="08A050F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56D4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24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69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24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C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9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E2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6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608B"/>
    <w:multiLevelType w:val="hybridMultilevel"/>
    <w:tmpl w:val="FFFFFFFF"/>
    <w:lvl w:ilvl="0" w:tplc="1318E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C8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89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0A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CE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40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A5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D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6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A5908"/>
    <w:multiLevelType w:val="hybridMultilevel"/>
    <w:tmpl w:val="BF164472"/>
    <w:lvl w:ilvl="0" w:tplc="44FAAF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20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63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6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49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6F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6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AD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74346">
    <w:abstractNumId w:val="4"/>
  </w:num>
  <w:num w:numId="2" w16cid:durableId="1786389452">
    <w:abstractNumId w:val="0"/>
  </w:num>
  <w:num w:numId="3" w16cid:durableId="333997645">
    <w:abstractNumId w:val="1"/>
  </w:num>
  <w:num w:numId="4" w16cid:durableId="1794716300">
    <w:abstractNumId w:val="3"/>
  </w:num>
  <w:num w:numId="5" w16cid:durableId="1684018261">
    <w:abstractNumId w:val="5"/>
  </w:num>
  <w:num w:numId="6" w16cid:durableId="108561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B4"/>
    <w:rsid w:val="000411ED"/>
    <w:rsid w:val="00086327"/>
    <w:rsid w:val="000B3AA2"/>
    <w:rsid w:val="000D2DBB"/>
    <w:rsid w:val="0015415A"/>
    <w:rsid w:val="00181442"/>
    <w:rsid w:val="001A785C"/>
    <w:rsid w:val="00201F5E"/>
    <w:rsid w:val="00270ADE"/>
    <w:rsid w:val="00271416"/>
    <w:rsid w:val="0029293D"/>
    <w:rsid w:val="002B07CF"/>
    <w:rsid w:val="002C32B7"/>
    <w:rsid w:val="002F5ADE"/>
    <w:rsid w:val="00371184"/>
    <w:rsid w:val="00372F63"/>
    <w:rsid w:val="00397C3F"/>
    <w:rsid w:val="003B0F75"/>
    <w:rsid w:val="00445593"/>
    <w:rsid w:val="0045136C"/>
    <w:rsid w:val="004E7073"/>
    <w:rsid w:val="0053402C"/>
    <w:rsid w:val="00554F74"/>
    <w:rsid w:val="006E4728"/>
    <w:rsid w:val="006F1E3C"/>
    <w:rsid w:val="007010C5"/>
    <w:rsid w:val="007308D9"/>
    <w:rsid w:val="007C1C0E"/>
    <w:rsid w:val="00822DB4"/>
    <w:rsid w:val="00824193"/>
    <w:rsid w:val="00864AAE"/>
    <w:rsid w:val="008B3ADA"/>
    <w:rsid w:val="008C6FC5"/>
    <w:rsid w:val="008D24B6"/>
    <w:rsid w:val="0092184D"/>
    <w:rsid w:val="00932634"/>
    <w:rsid w:val="0093362F"/>
    <w:rsid w:val="009616AE"/>
    <w:rsid w:val="00970C36"/>
    <w:rsid w:val="00976EF8"/>
    <w:rsid w:val="00995779"/>
    <w:rsid w:val="009D29EC"/>
    <w:rsid w:val="00A30095"/>
    <w:rsid w:val="00A52012"/>
    <w:rsid w:val="00A87DF0"/>
    <w:rsid w:val="00BB2B9D"/>
    <w:rsid w:val="00C74BCC"/>
    <w:rsid w:val="00CF3447"/>
    <w:rsid w:val="00D043CF"/>
    <w:rsid w:val="00D166A9"/>
    <w:rsid w:val="00D173F8"/>
    <w:rsid w:val="00D672A3"/>
    <w:rsid w:val="00D801B3"/>
    <w:rsid w:val="00DA5DD4"/>
    <w:rsid w:val="00DD4368"/>
    <w:rsid w:val="00E213B4"/>
    <w:rsid w:val="00E4351E"/>
    <w:rsid w:val="00E65FE4"/>
    <w:rsid w:val="00E8246A"/>
    <w:rsid w:val="00EF30F6"/>
    <w:rsid w:val="00F05FD3"/>
    <w:rsid w:val="00F12FFD"/>
    <w:rsid w:val="00F8794D"/>
    <w:rsid w:val="00FB2FE9"/>
    <w:rsid w:val="0894D164"/>
    <w:rsid w:val="13D1DC64"/>
    <w:rsid w:val="1C1D65D4"/>
    <w:rsid w:val="2CB7AC75"/>
    <w:rsid w:val="4B4CE905"/>
    <w:rsid w:val="4D1C1AD7"/>
    <w:rsid w:val="4FBF05D6"/>
    <w:rsid w:val="5382B13B"/>
    <w:rsid w:val="618726D6"/>
    <w:rsid w:val="678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ED51"/>
  <w15:chartTrackingRefBased/>
  <w15:docId w15:val="{C8EA65AA-A529-4DBE-9CF2-A356C4E8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3B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634"/>
    <w:pPr>
      <w:outlineLvl w:val="0"/>
    </w:pPr>
    <w:rPr>
      <w:rFonts w:ascii="Arial" w:eastAsia="Arial" w:hAnsi="Arial" w:cs="Arial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634"/>
    <w:pPr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3B4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213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213B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E213B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A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3C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42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3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3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32634"/>
    <w:rPr>
      <w:rFonts w:ascii="Arial" w:eastAsia="Arial" w:hAnsi="Arial" w:cs="Arial"/>
      <w:b/>
      <w:bCs/>
      <w:color w:val="000000" w:themeColor="text1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32634"/>
    <w:rPr>
      <w:rFonts w:ascii="Arial" w:eastAsia="Arial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ncbddd/actearly/index.html" TargetMode="External"/><Relationship Id="rId18" Type="http://schemas.openxmlformats.org/officeDocument/2006/relationships/hyperlink" Target="https://www.ocecd.org/" TargetMode="External"/><Relationship Id="rId26" Type="http://schemas.openxmlformats.org/officeDocument/2006/relationships/hyperlink" Target="https://www.parentcenterhub.org/qa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ohio.gov/Topics/Special-Education/Families-of-Students-with-Disabilit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ohio.org/communicating-your-childs-school-letter-writing" TargetMode="External"/><Relationship Id="rId17" Type="http://schemas.openxmlformats.org/officeDocument/2006/relationships/hyperlink" Target="https://sites.ed.gov/idea/" TargetMode="External"/><Relationship Id="rId25" Type="http://schemas.openxmlformats.org/officeDocument/2006/relationships/hyperlink" Target="https://www.understood.org/en/articles/playing-a-role-in-the-iep-pro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edicaid.gov/medicaid/benefits/early-and-periodic-screening-diagnostic-and-treatment/index.html" TargetMode="External"/><Relationship Id="rId20" Type="http://schemas.openxmlformats.org/officeDocument/2006/relationships/hyperlink" Target="https://ohioearlyintervention.org/families" TargetMode="External"/><Relationship Id="rId29" Type="http://schemas.openxmlformats.org/officeDocument/2006/relationships/hyperlink" Target="https://ectacenter.org/~pdfs/decrp/PGF_FAM1_professionalroles_201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hioearlyintervention.org/child-development-concerns" TargetMode="External"/><Relationship Id="rId24" Type="http://schemas.openxmlformats.org/officeDocument/2006/relationships/hyperlink" Target="https://ohiofamiliesengage.osu.edu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isabilityrightsohio.org/" TargetMode="External"/><Relationship Id="rId23" Type="http://schemas.openxmlformats.org/officeDocument/2006/relationships/hyperlink" Target="https://education.ohio.gov/Topics/Special-Education" TargetMode="External"/><Relationship Id="rId28" Type="http://schemas.openxmlformats.org/officeDocument/2006/relationships/hyperlink" Target="https://ohioearlyintervention.org/what-is-ei" TargetMode="External"/><Relationship Id="rId10" Type="http://schemas.openxmlformats.org/officeDocument/2006/relationships/hyperlink" Target="https://www.parentcenterhub.org/ei-overview/" TargetMode="External"/><Relationship Id="rId19" Type="http://schemas.openxmlformats.org/officeDocument/2006/relationships/hyperlink" Target="https://filecabinet5.eschoolview.com/0070A15E-AF6D-4D46-909C-064C531689BF/Communication%20Tips%20for%20My%20Childs%20Right%20to%20FAPE%20Training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dc.gov/ncbddd/actearly/milestones/index.html" TargetMode="External"/><Relationship Id="rId22" Type="http://schemas.openxmlformats.org/officeDocument/2006/relationships/hyperlink" Target="https://education.ohio.gov/Topics/Special-Education/Federal-and-State-Requirements/Ohio-Required-and-Optional-Forms-Updated" TargetMode="External"/><Relationship Id="rId27" Type="http://schemas.openxmlformats.org/officeDocument/2006/relationships/hyperlink" Target="https://ohioearlyintervention.org/families" TargetMode="External"/><Relationship Id="rId30" Type="http://schemas.openxmlformats.org/officeDocument/2006/relationships/hyperlink" Target="https://youth.gov/youth-topics/impact-family-eng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29986249C574B924FA8DB0802CE79" ma:contentTypeVersion="14" ma:contentTypeDescription="Create a new document." ma:contentTypeScope="" ma:versionID="333f936b402850f10066fffdf7beb1e1">
  <xsd:schema xmlns:xsd="http://www.w3.org/2001/XMLSchema" xmlns:xs="http://www.w3.org/2001/XMLSchema" xmlns:p="http://schemas.microsoft.com/office/2006/metadata/properties" xmlns:ns2="65575386-913b-4d15-a0ea-ebb72a54ce3f" xmlns:ns3="7be29b14-43d9-4d67-aa31-c8214fc7d1ae" targetNamespace="http://schemas.microsoft.com/office/2006/metadata/properties" ma:root="true" ma:fieldsID="31d75a1cc2251d355c5c243276c6d1b9" ns2:_="" ns3:_="">
    <xsd:import namespace="65575386-913b-4d15-a0ea-ebb72a54ce3f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5386-913b-4d15-a0ea-ebb72a54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75386-913b-4d15-a0ea-ebb72a54ce3f">
      <Terms xmlns="http://schemas.microsoft.com/office/infopath/2007/PartnerControls"/>
    </lcf76f155ced4ddcb4097134ff3c332f>
    <TaxCatchAll xmlns="7be29b14-43d9-4d67-aa31-c8214fc7d1ae" xsi:nil="true"/>
    <SharedWithUsers xmlns="7be29b14-43d9-4d67-aa31-c8214fc7d1a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7D247-5FB4-44F5-B2C1-DF925099C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75386-913b-4d15-a0ea-ebb72a54ce3f"/>
    <ds:schemaRef ds:uri="7be29b14-43d9-4d67-aa31-c8214fc7d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210CE-914B-41CC-A8B3-6A4006259742}">
  <ds:schemaRefs>
    <ds:schemaRef ds:uri="http://schemas.microsoft.com/office/2006/metadata/properties"/>
    <ds:schemaRef ds:uri="http://schemas.microsoft.com/office/infopath/2007/PartnerControls"/>
    <ds:schemaRef ds:uri="65575386-913b-4d15-a0ea-ebb72a54ce3f"/>
    <ds:schemaRef ds:uri="7be29b14-43d9-4d67-aa31-c8214fc7d1ae"/>
  </ds:schemaRefs>
</ds:datastoreItem>
</file>

<file path=customXml/itemProps3.xml><?xml version="1.0" encoding="utf-8"?>
<ds:datastoreItem xmlns:ds="http://schemas.openxmlformats.org/officeDocument/2006/customXml" ds:itemID="{3C29BDC9-D7D6-43AB-B888-80A36FAA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5250</Characters>
  <Application>Microsoft Office Word</Application>
  <DocSecurity>0</DocSecurity>
  <Lines>108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3: What to Do When You Suspect a Delay</vt:lpstr>
    </vt:vector>
  </TitlesOfParts>
  <Manager/>
  <Company/>
  <LinksUpToDate>false</LinksUpToDate>
  <CharactersWithSpaces>6273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3: What to Do When You Suspect a Delay</dc:title>
  <dc:subject>What to do When you Suspect a Delay</dc:subject>
  <dc:creator>OCALI CYC and Ohio DCY</dc:creator>
  <cp:keywords>delay, early childhood, parent, familiy</cp:keywords>
  <dc:description/>
  <cp:lastModifiedBy>Breanna Tedrow</cp:lastModifiedBy>
  <cp:revision>53</cp:revision>
  <dcterms:created xsi:type="dcterms:W3CDTF">2023-06-26T18:07:00Z</dcterms:created>
  <dcterms:modified xsi:type="dcterms:W3CDTF">2025-05-21T19:09:00Z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ebe757b0-8002-41b3-a675-77a8379204b8</vt:lpwstr>
  </property>
  <property fmtid="{D5CDD505-2E9C-101B-9397-08002B2CF9AE}" pid="3" name="ContentTypeId">
    <vt:lpwstr>0x0101008EC29986249C574B924FA8DB0802CE79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